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15353" w14:textId="3BAA5D45" w:rsidR="00832F73" w:rsidRPr="00760530" w:rsidRDefault="00832F73" w:rsidP="00832F73">
      <w:pPr>
        <w:pStyle w:val="3GPPHeader"/>
        <w:spacing w:after="60"/>
        <w:rPr>
          <w:sz w:val="32"/>
          <w:szCs w:val="32"/>
          <w:highlight w:val="yellow"/>
        </w:rPr>
      </w:pPr>
      <w:r w:rsidRPr="00760530">
        <w:t>3GPP TSG-RAN WG1 Meeting #9</w:t>
      </w:r>
      <w:r w:rsidR="007F35BD" w:rsidRPr="00760530">
        <w:t>7</w:t>
      </w:r>
      <w:r w:rsidRPr="00760530">
        <w:tab/>
      </w:r>
      <w:proofErr w:type="spellStart"/>
      <w:r w:rsidRPr="00760530">
        <w:rPr>
          <w:sz w:val="32"/>
          <w:szCs w:val="32"/>
        </w:rPr>
        <w:t>Tdoc</w:t>
      </w:r>
      <w:proofErr w:type="spellEnd"/>
      <w:r w:rsidRPr="00760530">
        <w:rPr>
          <w:sz w:val="32"/>
          <w:szCs w:val="32"/>
        </w:rPr>
        <w:t xml:space="preserve"> R</w:t>
      </w:r>
      <w:r w:rsidRPr="009D552A">
        <w:rPr>
          <w:sz w:val="32"/>
          <w:szCs w:val="32"/>
        </w:rPr>
        <w:t>1</w:t>
      </w:r>
      <w:r w:rsidR="009D552A" w:rsidRPr="009D552A">
        <w:rPr>
          <w:sz w:val="32"/>
          <w:szCs w:val="32"/>
        </w:rPr>
        <w:t>-1907329</w:t>
      </w:r>
    </w:p>
    <w:p w14:paraId="60A5317D" w14:textId="68933698" w:rsidR="00E90E49" w:rsidRPr="00760530" w:rsidRDefault="007F35BD" w:rsidP="00357380">
      <w:pPr>
        <w:pStyle w:val="3GPPHeader"/>
      </w:pPr>
      <w:r w:rsidRPr="00760530">
        <w:t>Reno, USA</w:t>
      </w:r>
      <w:r w:rsidR="00BB51E7" w:rsidRPr="00760530">
        <w:t xml:space="preserve">, </w:t>
      </w:r>
      <w:r w:rsidRPr="00760530">
        <w:t xml:space="preserve">May </w:t>
      </w:r>
      <w:r w:rsidR="00541165" w:rsidRPr="00760530">
        <w:t>13-17</w:t>
      </w:r>
      <w:r w:rsidR="00BB51E7" w:rsidRPr="00760530">
        <w:t>, 2019</w:t>
      </w:r>
    </w:p>
    <w:p w14:paraId="3C6869D1" w14:textId="5F8C5726" w:rsidR="00E90E49" w:rsidRPr="00760530" w:rsidRDefault="00E90E49" w:rsidP="00832F73">
      <w:pPr>
        <w:pStyle w:val="3GPPHeader"/>
        <w:spacing w:after="0"/>
        <w:rPr>
          <w:sz w:val="22"/>
        </w:rPr>
      </w:pPr>
      <w:r w:rsidRPr="00760530">
        <w:rPr>
          <w:sz w:val="22"/>
        </w:rPr>
        <w:t>Agenda Item:</w:t>
      </w:r>
      <w:r w:rsidRPr="00760530">
        <w:rPr>
          <w:sz w:val="22"/>
        </w:rPr>
        <w:tab/>
      </w:r>
      <w:r w:rsidR="002C6C20" w:rsidRPr="00130BE3">
        <w:rPr>
          <w:sz w:val="22"/>
        </w:rPr>
        <w:t>7.</w:t>
      </w:r>
      <w:r w:rsidR="002F2045" w:rsidRPr="00130BE3">
        <w:rPr>
          <w:sz w:val="22"/>
        </w:rPr>
        <w:t>2</w:t>
      </w:r>
      <w:r w:rsidR="002C6C20" w:rsidRPr="00130BE3">
        <w:rPr>
          <w:sz w:val="22"/>
        </w:rPr>
        <w:t>.</w:t>
      </w:r>
      <w:r w:rsidR="002F2045" w:rsidRPr="00130BE3">
        <w:rPr>
          <w:sz w:val="22"/>
        </w:rPr>
        <w:t>9</w:t>
      </w:r>
      <w:r w:rsidR="002C6C20" w:rsidRPr="00130BE3">
        <w:rPr>
          <w:sz w:val="22"/>
        </w:rPr>
        <w:t>.</w:t>
      </w:r>
      <w:r w:rsidR="00130BE3" w:rsidRPr="00130BE3">
        <w:rPr>
          <w:sz w:val="22"/>
        </w:rPr>
        <w:t>3</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5B26D26D" w:rsidR="00E90E49" w:rsidRPr="00760530" w:rsidRDefault="003D3C45" w:rsidP="00832F73">
      <w:pPr>
        <w:pStyle w:val="3GPPHeader"/>
        <w:spacing w:after="0"/>
        <w:rPr>
          <w:sz w:val="22"/>
        </w:rPr>
      </w:pPr>
      <w:r w:rsidRPr="00760530">
        <w:rPr>
          <w:sz w:val="22"/>
        </w:rPr>
        <w:t>Title:</w:t>
      </w:r>
      <w:r w:rsidR="00E90E49" w:rsidRPr="00760530">
        <w:rPr>
          <w:sz w:val="22"/>
        </w:rPr>
        <w:tab/>
      </w:r>
      <w:r w:rsidR="00130BE3">
        <w:rPr>
          <w:sz w:val="22"/>
        </w:rPr>
        <w:t>Discovery and mitigation of WUS miss detection</w:t>
      </w:r>
    </w:p>
    <w:p w14:paraId="58D4CB54" w14:textId="78F16203" w:rsidR="00E90E49" w:rsidRPr="00760530"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09FE4FCF" w14:textId="77777777" w:rsidR="00E90E49" w:rsidRPr="00CE0424" w:rsidRDefault="00230D18" w:rsidP="00CE0424">
      <w:pPr>
        <w:pStyle w:val="Heading1"/>
      </w:pPr>
      <w:r>
        <w:t>1</w:t>
      </w:r>
      <w:r>
        <w:tab/>
      </w:r>
      <w:r w:rsidR="00E90E49" w:rsidRPr="00CE0424">
        <w:t>Introduction</w:t>
      </w:r>
    </w:p>
    <w:p w14:paraId="319E4D89" w14:textId="43FA09DC" w:rsidR="002339BD" w:rsidRDefault="00130BE3" w:rsidP="000672F6">
      <w:pPr>
        <w:pStyle w:val="BodyText"/>
      </w:pPr>
      <w:r>
        <w:t xml:space="preserve">In the UE PS WI, </w:t>
      </w:r>
      <w:r w:rsidR="00862FB7">
        <w:t>PDCCH based power saving signal design and configuration is under discussion. However, one of the</w:t>
      </w:r>
      <w:r w:rsidR="00422CE6">
        <w:t xml:space="preserve"> main issues regarding the power saving signal is how the NW/UE should behave in case a detection error happens with the power saving signal, this is particularly relevant for the case of PDCCH based WUS before ON duration, as missing the WUS can lead potentially to a high cost for the UE and the NW.</w:t>
      </w:r>
    </w:p>
    <w:p w14:paraId="6A591E07" w14:textId="11C8FE67" w:rsidR="00422CE6" w:rsidRPr="00760530" w:rsidRDefault="00422CE6" w:rsidP="000672F6">
      <w:pPr>
        <w:pStyle w:val="BodyText"/>
      </w:pPr>
      <w:r>
        <w:t xml:space="preserve">In this paper, we discuss issues related to WUS miss detection and some mitigation mechanisms. </w:t>
      </w:r>
    </w:p>
    <w:p w14:paraId="456B384A" w14:textId="4B7A7098" w:rsidR="00942602" w:rsidRDefault="00230D18" w:rsidP="00942602">
      <w:pPr>
        <w:pStyle w:val="Heading1"/>
      </w:pPr>
      <w:bookmarkStart w:id="0" w:name="_Ref178064866"/>
      <w:r>
        <w:t>2</w:t>
      </w:r>
      <w:r>
        <w:tab/>
      </w:r>
      <w:bookmarkEnd w:id="0"/>
      <w:r w:rsidR="00F14252">
        <w:t xml:space="preserve">Discovery and mitigation of WUS miss detection </w:t>
      </w:r>
    </w:p>
    <w:p w14:paraId="3D5B3624" w14:textId="01B9DD79" w:rsidR="00942602" w:rsidRDefault="00F14252" w:rsidP="00942602">
      <w:pPr>
        <w:jc w:val="both"/>
        <w:rPr>
          <w:rFonts w:ascii="Arial" w:hAnsi="Arial" w:cs="Arial"/>
        </w:rPr>
      </w:pPr>
      <w:r>
        <w:rPr>
          <w:rFonts w:ascii="Arial" w:hAnsi="Arial" w:cs="Arial"/>
        </w:rPr>
        <w:t xml:space="preserve">Missing the detection of a PDCCH based WUS leads to the UE being asleep during an ON duration where the NW expects the UE to be awake. As such, the UE </w:t>
      </w:r>
      <w:r w:rsidR="00E20E2F">
        <w:rPr>
          <w:rFonts w:ascii="Arial" w:hAnsi="Arial" w:cs="Arial"/>
        </w:rPr>
        <w:t xml:space="preserve">won’t respond to the </w:t>
      </w:r>
      <w:proofErr w:type="spellStart"/>
      <w:r w:rsidR="00E20E2F">
        <w:rPr>
          <w:rFonts w:ascii="Arial" w:hAnsi="Arial" w:cs="Arial"/>
        </w:rPr>
        <w:t>gNB</w:t>
      </w:r>
      <w:proofErr w:type="spellEnd"/>
      <w:r w:rsidR="00E20E2F">
        <w:rPr>
          <w:rFonts w:ascii="Arial" w:hAnsi="Arial" w:cs="Arial"/>
        </w:rPr>
        <w:t xml:space="preserve"> commands sent over PDCCH, e.g., scheduling PDCCH</w:t>
      </w:r>
      <w:r w:rsidR="007D48F7">
        <w:rPr>
          <w:rFonts w:ascii="Arial" w:hAnsi="Arial" w:cs="Arial"/>
        </w:rPr>
        <w:t>s</w:t>
      </w:r>
      <w:r w:rsidR="00BC6DD2">
        <w:rPr>
          <w:rFonts w:ascii="Arial" w:hAnsi="Arial" w:cs="Arial"/>
        </w:rPr>
        <w:t xml:space="preserve">. This in turn leads to additional latency, and even more critical, if the UE misses </w:t>
      </w:r>
      <w:proofErr w:type="gramStart"/>
      <w:r w:rsidR="00BC6DD2">
        <w:rPr>
          <w:rFonts w:ascii="Arial" w:hAnsi="Arial" w:cs="Arial"/>
        </w:rPr>
        <w:t>a number of</w:t>
      </w:r>
      <w:proofErr w:type="gramEnd"/>
      <w:r w:rsidR="00BC6DD2">
        <w:rPr>
          <w:rFonts w:ascii="Arial" w:hAnsi="Arial" w:cs="Arial"/>
        </w:rPr>
        <w:t xml:space="preserve"> scheduling PDCCHs, the NW may release the UE’s connection. </w:t>
      </w:r>
      <w:r w:rsidR="00BF01F0">
        <w:rPr>
          <w:rFonts w:ascii="Arial" w:hAnsi="Arial" w:cs="Arial"/>
        </w:rPr>
        <w:t xml:space="preserve">The latter can lead to additional latency and even a higher power consumption. As such the WUS </w:t>
      </w:r>
      <w:r w:rsidR="00A93424">
        <w:rPr>
          <w:rFonts w:ascii="Arial" w:hAnsi="Arial" w:cs="Arial"/>
        </w:rPr>
        <w:t>miss detection rate should be low as much as possible to avoid this. However, it may still happen and thus it is important to think of mitigation mechanisms to lower the impact.</w:t>
      </w:r>
    </w:p>
    <w:p w14:paraId="6F38D2F3" w14:textId="1AB2E88D" w:rsidR="00942602" w:rsidRDefault="00942602" w:rsidP="00942602">
      <w:pPr>
        <w:pStyle w:val="Heading2"/>
      </w:pPr>
      <w:r>
        <w:t xml:space="preserve">2.1 </w:t>
      </w:r>
      <w:r w:rsidR="00A93424">
        <w:t xml:space="preserve">Discovery of WUS </w:t>
      </w:r>
      <w:r w:rsidR="009A74C3">
        <w:t>miss detection</w:t>
      </w:r>
    </w:p>
    <w:p w14:paraId="14DD4688" w14:textId="5272294C" w:rsidR="002C3A3E" w:rsidRDefault="00E45DB9" w:rsidP="00942602">
      <w:pPr>
        <w:jc w:val="both"/>
        <w:rPr>
          <w:rFonts w:ascii="Arial" w:hAnsi="Arial" w:cs="Arial"/>
        </w:rPr>
      </w:pPr>
      <w:r>
        <w:rPr>
          <w:rFonts w:ascii="Arial" w:hAnsi="Arial" w:cs="Arial"/>
        </w:rPr>
        <w:t xml:space="preserve">The NW may have some options to distinguish a WUS miss detection from a normal PDCCH miss detection. First, as WUS has more robust configuration, </w:t>
      </w:r>
      <w:r w:rsidR="0032080A">
        <w:rPr>
          <w:rFonts w:ascii="Arial" w:hAnsi="Arial" w:cs="Arial"/>
        </w:rPr>
        <w:t>the chance of WUS being missed is higher than PDCCH</w:t>
      </w:r>
      <w:r w:rsidR="00EE17A1">
        <w:rPr>
          <w:rFonts w:ascii="Arial" w:hAnsi="Arial" w:cs="Arial"/>
        </w:rPr>
        <w:t xml:space="preserve">, as such NW can by default assume that if WUS is configured for the UE, and the UE is not responsive to </w:t>
      </w:r>
      <w:r w:rsidR="008B02A5">
        <w:rPr>
          <w:rFonts w:ascii="Arial" w:hAnsi="Arial" w:cs="Arial"/>
        </w:rPr>
        <w:t xml:space="preserve">commands sent over </w:t>
      </w:r>
      <w:r w:rsidR="00EE17A1">
        <w:rPr>
          <w:rFonts w:ascii="Arial" w:hAnsi="Arial" w:cs="Arial"/>
        </w:rPr>
        <w:t>PDCCH</w:t>
      </w:r>
      <w:r w:rsidR="008B02A5">
        <w:rPr>
          <w:rFonts w:ascii="Arial" w:hAnsi="Arial" w:cs="Arial"/>
        </w:rPr>
        <w:t>, then most probably it also misse</w:t>
      </w:r>
      <w:r w:rsidR="00AC2F20">
        <w:rPr>
          <w:rFonts w:ascii="Arial" w:hAnsi="Arial" w:cs="Arial"/>
        </w:rPr>
        <w:t>s</w:t>
      </w:r>
      <w:r w:rsidR="008B02A5">
        <w:rPr>
          <w:rFonts w:ascii="Arial" w:hAnsi="Arial" w:cs="Arial"/>
        </w:rPr>
        <w:t xml:space="preserve"> the WUS. </w:t>
      </w:r>
    </w:p>
    <w:p w14:paraId="460DCDC1" w14:textId="7E3A3BE9" w:rsidR="00142AE6" w:rsidRDefault="008B02A5" w:rsidP="00942602">
      <w:pPr>
        <w:jc w:val="both"/>
        <w:rPr>
          <w:rFonts w:ascii="Arial" w:hAnsi="Arial" w:cs="Arial"/>
        </w:rPr>
      </w:pPr>
      <w:r>
        <w:rPr>
          <w:rFonts w:ascii="Arial" w:hAnsi="Arial" w:cs="Arial"/>
        </w:rPr>
        <w:t>However,</w:t>
      </w:r>
      <w:r w:rsidR="00173567">
        <w:rPr>
          <w:rFonts w:ascii="Arial" w:hAnsi="Arial" w:cs="Arial"/>
        </w:rPr>
        <w:t xml:space="preserve"> for the NW</w:t>
      </w:r>
      <w:r>
        <w:rPr>
          <w:rFonts w:ascii="Arial" w:hAnsi="Arial" w:cs="Arial"/>
        </w:rPr>
        <w:t xml:space="preserve"> </w:t>
      </w:r>
      <w:r w:rsidR="00173567">
        <w:rPr>
          <w:rFonts w:ascii="Arial" w:hAnsi="Arial" w:cs="Arial"/>
        </w:rPr>
        <w:t>to</w:t>
      </w:r>
      <w:r>
        <w:rPr>
          <w:rFonts w:ascii="Arial" w:hAnsi="Arial" w:cs="Arial"/>
        </w:rPr>
        <w:t xml:space="preserve"> be sure</w:t>
      </w:r>
      <w:r w:rsidR="00173567">
        <w:rPr>
          <w:rFonts w:ascii="Arial" w:hAnsi="Arial" w:cs="Arial"/>
        </w:rPr>
        <w:t xml:space="preserve"> that it is WUS being missed</w:t>
      </w:r>
      <w:r>
        <w:rPr>
          <w:rFonts w:ascii="Arial" w:hAnsi="Arial" w:cs="Arial"/>
        </w:rPr>
        <w:t xml:space="preserve">, </w:t>
      </w:r>
      <w:r w:rsidR="00173567">
        <w:rPr>
          <w:rFonts w:ascii="Arial" w:hAnsi="Arial" w:cs="Arial"/>
        </w:rPr>
        <w:t>more robust</w:t>
      </w:r>
      <w:r>
        <w:rPr>
          <w:rFonts w:ascii="Arial" w:hAnsi="Arial" w:cs="Arial"/>
        </w:rPr>
        <w:t xml:space="preserve"> mechanisms are also possible. </w:t>
      </w:r>
      <w:r w:rsidR="00C520E8">
        <w:rPr>
          <w:rFonts w:ascii="Arial" w:hAnsi="Arial" w:cs="Arial"/>
        </w:rPr>
        <w:t xml:space="preserve">To realize </w:t>
      </w:r>
      <w:r w:rsidR="00173567">
        <w:rPr>
          <w:rFonts w:ascii="Arial" w:hAnsi="Arial" w:cs="Arial"/>
        </w:rPr>
        <w:t>them</w:t>
      </w:r>
      <w:r w:rsidR="00C520E8">
        <w:rPr>
          <w:rFonts w:ascii="Arial" w:hAnsi="Arial" w:cs="Arial"/>
        </w:rPr>
        <w:t>, one approach is that the NW enable</w:t>
      </w:r>
      <w:r w:rsidR="00173567">
        <w:rPr>
          <w:rFonts w:ascii="Arial" w:hAnsi="Arial" w:cs="Arial"/>
        </w:rPr>
        <w:t>s</w:t>
      </w:r>
      <w:r w:rsidR="00C520E8">
        <w:rPr>
          <w:rFonts w:ascii="Arial" w:hAnsi="Arial" w:cs="Arial"/>
        </w:rPr>
        <w:t xml:space="preserve"> some</w:t>
      </w:r>
      <w:r w:rsidR="00173567">
        <w:rPr>
          <w:rFonts w:ascii="Arial" w:hAnsi="Arial" w:cs="Arial"/>
        </w:rPr>
        <w:t xml:space="preserve"> sort of</w:t>
      </w:r>
      <w:r w:rsidR="00C520E8">
        <w:rPr>
          <w:rFonts w:ascii="Arial" w:hAnsi="Arial" w:cs="Arial"/>
        </w:rPr>
        <w:t xml:space="preserve"> feedback from the UE in response to </w:t>
      </w:r>
      <w:r w:rsidR="00B8332D">
        <w:rPr>
          <w:rFonts w:ascii="Arial" w:hAnsi="Arial" w:cs="Arial"/>
        </w:rPr>
        <w:t xml:space="preserve">PDCCH based WUS. </w:t>
      </w:r>
      <w:r>
        <w:rPr>
          <w:rFonts w:ascii="Arial" w:hAnsi="Arial" w:cs="Arial"/>
        </w:rPr>
        <w:t>E.g., if the NW already schedules a first PDSCH</w:t>
      </w:r>
      <w:r w:rsidR="00C520E8">
        <w:rPr>
          <w:rFonts w:ascii="Arial" w:hAnsi="Arial" w:cs="Arial"/>
        </w:rPr>
        <w:t xml:space="preserve"> in </w:t>
      </w:r>
      <w:r w:rsidR="00B8332D">
        <w:rPr>
          <w:rFonts w:ascii="Arial" w:hAnsi="Arial" w:cs="Arial"/>
        </w:rPr>
        <w:t>WUS</w:t>
      </w:r>
      <w:r w:rsidR="00C520E8">
        <w:rPr>
          <w:rFonts w:ascii="Arial" w:hAnsi="Arial" w:cs="Arial"/>
        </w:rPr>
        <w:t xml:space="preserve">, or </w:t>
      </w:r>
      <w:r w:rsidR="00B8332D">
        <w:rPr>
          <w:rFonts w:ascii="Arial" w:hAnsi="Arial" w:cs="Arial"/>
        </w:rPr>
        <w:t>WUS</w:t>
      </w:r>
      <w:r w:rsidR="00C520E8">
        <w:rPr>
          <w:rFonts w:ascii="Arial" w:hAnsi="Arial" w:cs="Arial"/>
        </w:rPr>
        <w:t xml:space="preserve"> simply activates a pre-configured first PDSCH</w:t>
      </w:r>
      <w:r w:rsidR="00B8332D">
        <w:rPr>
          <w:rFonts w:ascii="Arial" w:hAnsi="Arial" w:cs="Arial"/>
        </w:rPr>
        <w:t>, then the UE can send a HARQ ACK/NACK. Lack of th</w:t>
      </w:r>
      <w:r w:rsidR="008D1615">
        <w:rPr>
          <w:rFonts w:ascii="Arial" w:hAnsi="Arial" w:cs="Arial"/>
        </w:rPr>
        <w:t>is feedback means the UE has missed the WUS. The same approach can be followed if WUS triggers aperiodic CSI report.</w:t>
      </w:r>
      <w:r w:rsidR="00AC2F20">
        <w:rPr>
          <w:rFonts w:ascii="Arial" w:hAnsi="Arial" w:cs="Arial"/>
        </w:rPr>
        <w:t xml:space="preserve"> Other possibilities </w:t>
      </w:r>
      <w:r w:rsidR="00986F1C">
        <w:rPr>
          <w:rFonts w:ascii="Arial" w:hAnsi="Arial" w:cs="Arial"/>
        </w:rPr>
        <w:t xml:space="preserve">can also be considered, e.g., the UE is scheduled or configured to send an ACK signal </w:t>
      </w:r>
      <w:r w:rsidR="00D10E62">
        <w:rPr>
          <w:rFonts w:ascii="Arial" w:hAnsi="Arial" w:cs="Arial"/>
        </w:rPr>
        <w:t>after detecting WUS.</w:t>
      </w:r>
      <w:r w:rsidR="00092F50">
        <w:rPr>
          <w:rFonts w:ascii="Arial" w:hAnsi="Arial" w:cs="Arial"/>
        </w:rPr>
        <w:t xml:space="preserve"> </w:t>
      </w:r>
      <w:r w:rsidR="008D1615">
        <w:rPr>
          <w:rFonts w:ascii="Arial" w:hAnsi="Arial" w:cs="Arial"/>
        </w:rPr>
        <w:t xml:space="preserve"> </w:t>
      </w:r>
      <w:r w:rsidR="00142AE6">
        <w:rPr>
          <w:rFonts w:ascii="Arial" w:hAnsi="Arial" w:cs="Arial"/>
        </w:rPr>
        <w:t xml:space="preserve">While, </w:t>
      </w:r>
      <w:r w:rsidR="007101C4">
        <w:rPr>
          <w:rFonts w:ascii="Arial" w:hAnsi="Arial" w:cs="Arial"/>
        </w:rPr>
        <w:t xml:space="preserve">triggering such a feedback, may help NW to discover a UE miss detection, it also can lead potentially to a larger DCI size, and thus a lower </w:t>
      </w:r>
      <w:r w:rsidR="00031919">
        <w:rPr>
          <w:rFonts w:ascii="Arial" w:hAnsi="Arial" w:cs="Arial"/>
        </w:rPr>
        <w:t xml:space="preserve">WUS </w:t>
      </w:r>
      <w:r w:rsidR="007101C4">
        <w:rPr>
          <w:rFonts w:ascii="Arial" w:hAnsi="Arial" w:cs="Arial"/>
        </w:rPr>
        <w:t>detection performance</w:t>
      </w:r>
      <w:r w:rsidR="00C4575B">
        <w:rPr>
          <w:rFonts w:ascii="Arial" w:hAnsi="Arial" w:cs="Arial"/>
        </w:rPr>
        <w:t xml:space="preserve">. Furthermore, it entails a feedback from the UE in UL which if not justified leads to additional power </w:t>
      </w:r>
      <w:r w:rsidR="00031919">
        <w:rPr>
          <w:rFonts w:ascii="Arial" w:hAnsi="Arial" w:cs="Arial"/>
        </w:rPr>
        <w:t>consumption</w:t>
      </w:r>
      <w:r w:rsidR="00C4575B">
        <w:rPr>
          <w:rFonts w:ascii="Arial" w:hAnsi="Arial" w:cs="Arial"/>
        </w:rPr>
        <w:t xml:space="preserve">. </w:t>
      </w:r>
    </w:p>
    <w:p w14:paraId="07229553" w14:textId="15A4E777" w:rsidR="00095CCA" w:rsidRDefault="00092F50" w:rsidP="00095CCA">
      <w:pPr>
        <w:pStyle w:val="Observation"/>
        <w:numPr>
          <w:ilvl w:val="0"/>
          <w:numId w:val="51"/>
        </w:numPr>
        <w:spacing w:line="254" w:lineRule="auto"/>
        <w:ind w:left="1701" w:hanging="1701"/>
        <w:rPr>
          <w:lang w:val="en-GB"/>
        </w:rPr>
      </w:pPr>
      <w:bookmarkStart w:id="1" w:name="_Toc7807884"/>
      <w:bookmarkStart w:id="2" w:name="_Toc7808500"/>
      <w:bookmarkStart w:id="3" w:name="_Toc7811280"/>
      <w:bookmarkEnd w:id="1"/>
      <w:bookmarkEnd w:id="2"/>
      <w:r>
        <w:t xml:space="preserve">Triggering a feedback </w:t>
      </w:r>
      <w:r w:rsidR="005F5800">
        <w:t xml:space="preserve">from the UE </w:t>
      </w:r>
      <w:r>
        <w:t xml:space="preserve">by PDCCH based WUS </w:t>
      </w:r>
      <w:r w:rsidR="005F5800">
        <w:t xml:space="preserve">may </w:t>
      </w:r>
      <w:r>
        <w:t>help the NW discover potential WUS miss detections</w:t>
      </w:r>
      <w:r w:rsidR="00031919">
        <w:t xml:space="preserve"> assuming very good ACK miss detection</w:t>
      </w:r>
      <w:r w:rsidR="005E1C2A">
        <w:t xml:space="preserve">, </w:t>
      </w:r>
      <w:r w:rsidR="00031919">
        <w:t>otherwise it</w:t>
      </w:r>
      <w:r w:rsidR="005E1C2A">
        <w:t xml:space="preserve"> can lead to additional </w:t>
      </w:r>
      <w:r w:rsidR="00727EFA">
        <w:t xml:space="preserve">missed </w:t>
      </w:r>
      <w:proofErr w:type="gramStart"/>
      <w:r w:rsidR="00727EFA">
        <w:t>On</w:t>
      </w:r>
      <w:proofErr w:type="gramEnd"/>
      <w:r w:rsidR="00727EFA">
        <w:t xml:space="preserve"> durations. It also leads to increase in UE power consumption for ACK transmission.</w:t>
      </w:r>
      <w:bookmarkEnd w:id="3"/>
    </w:p>
    <w:p w14:paraId="2EDA1A81" w14:textId="2E2EE623" w:rsidR="005263C0" w:rsidRDefault="005263C0" w:rsidP="005263C0">
      <w:pPr>
        <w:pStyle w:val="Heading2"/>
      </w:pPr>
      <w:bookmarkStart w:id="4" w:name="_Toc534988066"/>
      <w:bookmarkStart w:id="5" w:name="_Toc534988145"/>
      <w:bookmarkStart w:id="6" w:name="_Toc534988475"/>
      <w:bookmarkStart w:id="7" w:name="_Toc534989075"/>
      <w:bookmarkStart w:id="8" w:name="_Toc534989150"/>
      <w:bookmarkStart w:id="9" w:name="_Toc534989384"/>
      <w:bookmarkStart w:id="10" w:name="_Toc534989632"/>
      <w:bookmarkStart w:id="11" w:name="_Toc534988067"/>
      <w:bookmarkStart w:id="12" w:name="_Toc534988146"/>
      <w:bookmarkStart w:id="13" w:name="_Toc534988476"/>
      <w:bookmarkStart w:id="14" w:name="_Toc534989076"/>
      <w:bookmarkStart w:id="15" w:name="_Toc534989151"/>
      <w:bookmarkStart w:id="16" w:name="_Toc534989385"/>
      <w:bookmarkStart w:id="17" w:name="_Toc534989633"/>
      <w:bookmarkStart w:id="18" w:name="_Toc534988068"/>
      <w:bookmarkStart w:id="19" w:name="_Toc534988147"/>
      <w:bookmarkStart w:id="20" w:name="_Toc534988477"/>
      <w:bookmarkStart w:id="21" w:name="_Toc534989077"/>
      <w:bookmarkStart w:id="22" w:name="_Toc534989152"/>
      <w:bookmarkStart w:id="23" w:name="_Toc534989386"/>
      <w:bookmarkStart w:id="24" w:name="_Toc534989634"/>
      <w:bookmarkStart w:id="25" w:name="_Toc534988069"/>
      <w:bookmarkStart w:id="26" w:name="_Toc534988148"/>
      <w:bookmarkStart w:id="27" w:name="_Toc534988478"/>
      <w:bookmarkStart w:id="28" w:name="_Toc534989078"/>
      <w:bookmarkStart w:id="29" w:name="_Toc534989153"/>
      <w:bookmarkStart w:id="30" w:name="_Toc534989387"/>
      <w:bookmarkStart w:id="31" w:name="_Toc534989635"/>
      <w:bookmarkStart w:id="32" w:name="_Toc534988149"/>
      <w:bookmarkStart w:id="33" w:name="_Toc534988479"/>
      <w:bookmarkStart w:id="34" w:name="_Toc534989079"/>
      <w:bookmarkStart w:id="35" w:name="_Toc534989154"/>
      <w:bookmarkStart w:id="36" w:name="_Toc534989388"/>
      <w:bookmarkStart w:id="37" w:name="_Toc534989636"/>
      <w:bookmarkStart w:id="38" w:name="_Toc534885386"/>
      <w:bookmarkStart w:id="39" w:name="_Toc534887576"/>
      <w:bookmarkStart w:id="40" w:name="_Toc534887950"/>
      <w:bookmarkStart w:id="41" w:name="_Toc534891179"/>
      <w:bookmarkStart w:id="42" w:name="_Toc534891955"/>
      <w:bookmarkStart w:id="43" w:name="_Toc534885393"/>
      <w:bookmarkStart w:id="44" w:name="_Toc534887583"/>
      <w:bookmarkStart w:id="45" w:name="_Toc534887958"/>
      <w:bookmarkStart w:id="46" w:name="_Toc534891030"/>
      <w:bookmarkStart w:id="47" w:name="_Toc534891190"/>
      <w:bookmarkStart w:id="48" w:name="_Toc534891213"/>
      <w:bookmarkStart w:id="49" w:name="_Toc534891252"/>
      <w:bookmarkStart w:id="50" w:name="_Toc534891270"/>
      <w:bookmarkStart w:id="51" w:name="_Toc534891330"/>
      <w:bookmarkStart w:id="52" w:name="_Toc534891442"/>
      <w:bookmarkStart w:id="53" w:name="_Toc534891703"/>
      <w:bookmarkStart w:id="54" w:name="_Toc534891726"/>
      <w:bookmarkStart w:id="55" w:name="_Toc534891785"/>
      <w:bookmarkStart w:id="56" w:name="_Toc53489196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lastRenderedPageBreak/>
        <w:t>2.2 Mitigation of WUS miss detection</w:t>
      </w:r>
    </w:p>
    <w:p w14:paraId="7C550248" w14:textId="6D3440DE" w:rsidR="00942602" w:rsidRDefault="00145B9D" w:rsidP="00145B9D">
      <w:pPr>
        <w:jc w:val="both"/>
        <w:rPr>
          <w:rFonts w:ascii="Arial" w:hAnsi="Arial" w:cs="Arial"/>
        </w:rPr>
      </w:pPr>
      <w:r w:rsidRPr="00145B9D">
        <w:rPr>
          <w:rFonts w:ascii="Arial" w:hAnsi="Arial" w:cs="Arial"/>
        </w:rPr>
        <w:t>When the NW understands that the WUS is missed or most probably is missed, then it can choose differe</w:t>
      </w:r>
      <w:r>
        <w:rPr>
          <w:rFonts w:ascii="Arial" w:hAnsi="Arial" w:cs="Arial"/>
        </w:rPr>
        <w:t>nt strategies to mitigate that.</w:t>
      </w:r>
    </w:p>
    <w:p w14:paraId="08A983A8" w14:textId="73BD2F7A" w:rsidR="00145B9D" w:rsidRDefault="00145B9D" w:rsidP="00145B9D">
      <w:pPr>
        <w:jc w:val="both"/>
        <w:rPr>
          <w:rFonts w:ascii="Arial" w:hAnsi="Arial" w:cs="Arial"/>
        </w:rPr>
      </w:pPr>
      <w:r>
        <w:rPr>
          <w:rFonts w:ascii="Arial" w:hAnsi="Arial" w:cs="Arial"/>
        </w:rPr>
        <w:t xml:space="preserve">A simple way is to retransmit the WUS in the next occasion. However, in case WUS is used to wake up a group of UEs, </w:t>
      </w:r>
      <w:r w:rsidR="0054138D">
        <w:rPr>
          <w:rFonts w:ascii="Arial" w:hAnsi="Arial" w:cs="Arial"/>
        </w:rPr>
        <w:t>mechanisms may be necessary to avoid unnecessary wake-up of other UEs.</w:t>
      </w:r>
      <w:r w:rsidR="009C1A81">
        <w:rPr>
          <w:rFonts w:ascii="Arial" w:hAnsi="Arial" w:cs="Arial"/>
        </w:rPr>
        <w:t xml:space="preserve"> Furthermore, this approach leads to NW resources being overly used particularly as the NW may need to retransmit a more robust WUS </w:t>
      </w:r>
      <w:r w:rsidR="00FA07EA">
        <w:rPr>
          <w:rFonts w:ascii="Arial" w:hAnsi="Arial" w:cs="Arial"/>
        </w:rPr>
        <w:t xml:space="preserve">in the next WUS MO. </w:t>
      </w:r>
    </w:p>
    <w:p w14:paraId="293BE4F5" w14:textId="7D998D6B" w:rsidR="0054138D" w:rsidRDefault="00804BDE" w:rsidP="00145B9D">
      <w:pPr>
        <w:jc w:val="both"/>
        <w:rPr>
          <w:rFonts w:ascii="Arial" w:hAnsi="Arial" w:cs="Arial"/>
        </w:rPr>
      </w:pPr>
      <w:r>
        <w:rPr>
          <w:rFonts w:ascii="Arial" w:hAnsi="Arial" w:cs="Arial"/>
        </w:rPr>
        <w:t xml:space="preserve">Another possibility which is more robust, is that the NW do not configure WUS for all the ON durations, and leave some of them without WUS such that </w:t>
      </w:r>
      <w:r w:rsidR="007B02BA">
        <w:rPr>
          <w:rFonts w:ascii="Arial" w:hAnsi="Arial" w:cs="Arial"/>
        </w:rPr>
        <w:t xml:space="preserve">in case the UE has missed the WUS, the NW has the option to find the UE in ON duration which the UE is certainly awake. </w:t>
      </w:r>
      <w:r w:rsidR="00A43D24">
        <w:rPr>
          <w:rFonts w:ascii="Arial" w:hAnsi="Arial" w:cs="Arial"/>
        </w:rPr>
        <w:t>This approach reduces the impact of WUS miss detection while keeping the NW signaling lean.</w:t>
      </w:r>
    </w:p>
    <w:p w14:paraId="5BDD4EF3" w14:textId="4C0680F3" w:rsidR="003F7BAC" w:rsidRPr="009D552A" w:rsidRDefault="00FA07EA" w:rsidP="00145B9D">
      <w:pPr>
        <w:jc w:val="both"/>
        <w:rPr>
          <w:rFonts w:ascii="Arial" w:hAnsi="Arial" w:cs="Arial"/>
        </w:rPr>
      </w:pPr>
      <w:r>
        <w:rPr>
          <w:rFonts w:ascii="Arial" w:hAnsi="Arial" w:cs="Arial"/>
        </w:rPr>
        <w:t xml:space="preserve">Aside from the options at the NW side, the UE also has options in hand to evaluate if it can reliably detect a WUS or not. For example, the UE can perform SSB measurements, and if the channel conditions </w:t>
      </w:r>
      <w:r w:rsidR="00FE5B48">
        <w:rPr>
          <w:rFonts w:ascii="Arial" w:hAnsi="Arial" w:cs="Arial"/>
        </w:rPr>
        <w:t>have</w:t>
      </w:r>
      <w:r>
        <w:rPr>
          <w:rFonts w:ascii="Arial" w:hAnsi="Arial" w:cs="Arial"/>
        </w:rPr>
        <w:t xml:space="preserve"> det</w:t>
      </w:r>
      <w:r w:rsidR="00FE5B48">
        <w:rPr>
          <w:rFonts w:ascii="Arial" w:hAnsi="Arial" w:cs="Arial"/>
        </w:rPr>
        <w:t xml:space="preserve">eriorated significantly, and as such WUS detection may not be reliable, it can wake up for the ON duration. </w:t>
      </w:r>
    </w:p>
    <w:p w14:paraId="5300F849" w14:textId="273B13B3" w:rsidR="00C01F33" w:rsidRPr="00CE0424" w:rsidRDefault="00C01F33" w:rsidP="00942602">
      <w:pPr>
        <w:pStyle w:val="Heading1"/>
      </w:pPr>
      <w:r w:rsidRPr="00CE0424">
        <w:t>Conclusion</w:t>
      </w:r>
    </w:p>
    <w:p w14:paraId="47CA1D06" w14:textId="534653B7" w:rsidR="00A35A2C" w:rsidRPr="00760530" w:rsidRDefault="00A35A2C" w:rsidP="00A35A2C">
      <w:pPr>
        <w:pStyle w:val="BodyText"/>
      </w:pPr>
      <w:r w:rsidRPr="00760530">
        <w:t xml:space="preserve">In section 2, the following observation </w:t>
      </w:r>
      <w:r w:rsidR="009D552A">
        <w:t>is</w:t>
      </w:r>
      <w:r w:rsidRPr="00760530">
        <w:t xml:space="preserve"> made: </w:t>
      </w:r>
    </w:p>
    <w:bookmarkStart w:id="57" w:name="_GoBack"/>
    <w:bookmarkEnd w:id="57"/>
    <w:p w14:paraId="292F90EA" w14:textId="7AA07805" w:rsidR="00E61CC2" w:rsidRDefault="00A35A2C">
      <w:pPr>
        <w:pStyle w:val="TableofFigures"/>
        <w:tabs>
          <w:tab w:val="right" w:leader="dot" w:pos="9629"/>
        </w:tabs>
        <w:rPr>
          <w:rFonts w:asciiTheme="minorHAnsi" w:eastAsiaTheme="minorEastAsia" w:hAnsiTheme="minorHAnsi"/>
          <w:b w:val="0"/>
          <w:noProof/>
        </w:rPr>
      </w:pPr>
      <w:r>
        <w:rPr>
          <w:bCs/>
        </w:rPr>
        <w:fldChar w:fldCharType="begin"/>
      </w:r>
      <w:r>
        <w:rPr>
          <w:b w:val="0"/>
          <w:bCs/>
        </w:rPr>
        <w:instrText xml:space="preserve"> TOC \f O \n \h \z \t "Observation" \c </w:instrText>
      </w:r>
      <w:r>
        <w:rPr>
          <w:bCs/>
        </w:rPr>
        <w:fldChar w:fldCharType="separate"/>
      </w:r>
      <w:hyperlink w:anchor="_Toc7811280" w:history="1">
        <w:r w:rsidR="00E61CC2" w:rsidRPr="00F37B8F">
          <w:rPr>
            <w:rStyle w:val="Hyperlink"/>
            <w:noProof/>
            <w:lang w:val="en-GB"/>
          </w:rPr>
          <w:t>Observation 1</w:t>
        </w:r>
        <w:r w:rsidR="00E61CC2">
          <w:rPr>
            <w:rFonts w:asciiTheme="minorHAnsi" w:eastAsiaTheme="minorEastAsia" w:hAnsiTheme="minorHAnsi"/>
            <w:b w:val="0"/>
            <w:noProof/>
          </w:rPr>
          <w:tab/>
        </w:r>
        <w:r w:rsidR="00E61CC2" w:rsidRPr="00F37B8F">
          <w:rPr>
            <w:rStyle w:val="Hyperlink"/>
            <w:noProof/>
          </w:rPr>
          <w:t>Triggering a feedback from the UE by PDCCH based WUS may help the NW discover potential WUS miss detections assuming very good ACK miss detection, otherwise it can lead to additional missed On durations. It also leads to increase in UE power consumption for ACK transmission.</w:t>
        </w:r>
      </w:hyperlink>
    </w:p>
    <w:p w14:paraId="41B47ECF" w14:textId="0D2A41EB" w:rsidR="00511BA8" w:rsidRPr="00832F73" w:rsidRDefault="00A35A2C" w:rsidP="006E1C82">
      <w:pPr>
        <w:pStyle w:val="BodyText"/>
        <w:rPr>
          <w:b/>
          <w:bCs/>
        </w:rPr>
      </w:pPr>
      <w:r>
        <w:rPr>
          <w:bCs/>
        </w:rPr>
        <w:fldChar w:fldCharType="end"/>
      </w:r>
    </w:p>
    <w:p w14:paraId="4EE0FCEB" w14:textId="77777777" w:rsidR="0019705D" w:rsidRPr="00CE0424" w:rsidRDefault="0019705D" w:rsidP="0019705D">
      <w:pPr>
        <w:pStyle w:val="Heading1"/>
      </w:pPr>
      <w:bookmarkStart w:id="58" w:name="_In-sequence_SDU_delivery"/>
      <w:bookmarkEnd w:id="58"/>
      <w:r w:rsidRPr="00CE0424">
        <w:t>References</w:t>
      </w:r>
    </w:p>
    <w:p w14:paraId="28539B0A" w14:textId="75E20135" w:rsidR="0019705D" w:rsidRPr="00A35A2C" w:rsidRDefault="00A35A2C" w:rsidP="00A35A2C">
      <w:pPr>
        <w:pStyle w:val="references"/>
        <w:spacing w:line="240" w:lineRule="auto"/>
        <w:rPr>
          <w:rFonts w:ascii="Arial" w:hAnsi="Arial" w:cs="Arial"/>
          <w:sz w:val="22"/>
          <w:szCs w:val="22"/>
        </w:rPr>
      </w:pPr>
      <w:bookmarkStart w:id="59" w:name="_Ref523917687"/>
      <w:r w:rsidRPr="00A35A2C">
        <w:rPr>
          <w:rFonts w:ascii="Arial" w:hAnsi="Arial" w:cs="Arial"/>
          <w:sz w:val="22"/>
          <w:szCs w:val="22"/>
        </w:rPr>
        <w:t>RP-181463, “New SID: Study on UE Power Saving in NR”, CATT, CMCC, vivo, CATR, Qualcomm, MediaTek, 3GPP TSG RAN Meeting #80</w:t>
      </w:r>
      <w:bookmarkEnd w:id="59"/>
    </w:p>
    <w:p w14:paraId="52FA4631" w14:textId="6E59D749" w:rsidR="00A35A2C" w:rsidRPr="00A35A2C" w:rsidRDefault="00A35A2C" w:rsidP="00A35A2C">
      <w:pPr>
        <w:pStyle w:val="references"/>
        <w:spacing w:line="240" w:lineRule="auto"/>
        <w:ind w:left="357" w:hanging="357"/>
        <w:rPr>
          <w:rFonts w:ascii="Arial" w:hAnsi="Arial" w:cs="Arial"/>
          <w:sz w:val="22"/>
          <w:szCs w:val="22"/>
        </w:rPr>
      </w:pPr>
      <w:bookmarkStart w:id="60" w:name="_Ref521687755"/>
      <w:bookmarkStart w:id="61" w:name="_Ref523917703"/>
      <w:bookmarkStart w:id="62" w:name="_Ref521689248"/>
      <w:bookmarkStart w:id="63" w:name="_Ref513803471"/>
      <w:r w:rsidRPr="00A35A2C">
        <w:rPr>
          <w:rFonts w:ascii="Arial" w:hAnsi="Arial" w:cs="Arial"/>
          <w:sz w:val="22"/>
          <w:szCs w:val="22"/>
        </w:rPr>
        <w:t>RP-181763, “Views on the Progress of UE Power Saving for NR”, CATT, 3GPP TSG RAN Meeting #8</w:t>
      </w:r>
      <w:bookmarkEnd w:id="60"/>
      <w:r w:rsidRPr="00A35A2C">
        <w:rPr>
          <w:rFonts w:ascii="Arial" w:hAnsi="Arial" w:cs="Arial"/>
          <w:sz w:val="22"/>
          <w:szCs w:val="22"/>
        </w:rPr>
        <w:t>1</w:t>
      </w:r>
      <w:bookmarkEnd w:id="61"/>
    </w:p>
    <w:bookmarkEnd w:id="62"/>
    <w:bookmarkEnd w:id="63"/>
    <w:p w14:paraId="0034D3CC" w14:textId="77777777" w:rsidR="003A7EF3" w:rsidRPr="00760530" w:rsidRDefault="003A7EF3" w:rsidP="00CE0424">
      <w:pPr>
        <w:pStyle w:val="BodyText"/>
      </w:pPr>
    </w:p>
    <w:sectPr w:rsidR="003A7EF3" w:rsidRPr="00760530"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D9ECD" w14:textId="77777777" w:rsidR="00F946FB" w:rsidRDefault="00F946FB">
      <w:r>
        <w:separator/>
      </w:r>
    </w:p>
  </w:endnote>
  <w:endnote w:type="continuationSeparator" w:id="0">
    <w:p w14:paraId="7E0BDE57" w14:textId="77777777" w:rsidR="00F946FB" w:rsidRDefault="00F946FB">
      <w:r>
        <w:continuationSeparator/>
      </w:r>
    </w:p>
  </w:endnote>
  <w:endnote w:type="continuationNotice" w:id="1">
    <w:p w14:paraId="2E36DE0D" w14:textId="77777777" w:rsidR="00F946FB" w:rsidRDefault="00F946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93701" w14:textId="77777777" w:rsidR="00F946FB" w:rsidRDefault="00F946FB">
      <w:r>
        <w:separator/>
      </w:r>
    </w:p>
  </w:footnote>
  <w:footnote w:type="continuationSeparator" w:id="0">
    <w:p w14:paraId="149278A1" w14:textId="77777777" w:rsidR="00F946FB" w:rsidRDefault="00F946FB">
      <w:r>
        <w:continuationSeparator/>
      </w:r>
    </w:p>
  </w:footnote>
  <w:footnote w:type="continuationNotice" w:id="1">
    <w:p w14:paraId="3F90FF02" w14:textId="77777777" w:rsidR="00F946FB" w:rsidRDefault="00F946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7"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20"/>
  </w:num>
  <w:num w:numId="4">
    <w:abstractNumId w:val="21"/>
  </w:num>
  <w:num w:numId="5">
    <w:abstractNumId w:val="15"/>
  </w:num>
  <w:num w:numId="6">
    <w:abstractNumId w:val="24"/>
  </w:num>
  <w:num w:numId="7">
    <w:abstractNumId w:val="33"/>
  </w:num>
  <w:num w:numId="8">
    <w:abstractNumId w:val="16"/>
  </w:num>
  <w:num w:numId="9">
    <w:abstractNumId w:val="12"/>
  </w:num>
  <w:num w:numId="10">
    <w:abstractNumId w:val="2"/>
  </w:num>
  <w:num w:numId="11">
    <w:abstractNumId w:val="1"/>
  </w:num>
  <w:num w:numId="12">
    <w:abstractNumId w:val="0"/>
  </w:num>
  <w:num w:numId="13">
    <w:abstractNumId w:val="30"/>
  </w:num>
  <w:num w:numId="14">
    <w:abstractNumId w:val="31"/>
  </w:num>
  <w:num w:numId="15">
    <w:abstractNumId w:val="23"/>
  </w:num>
  <w:num w:numId="16">
    <w:abstractNumId w:val="34"/>
  </w:num>
  <w:num w:numId="17">
    <w:abstractNumId w:val="8"/>
  </w:num>
  <w:num w:numId="18">
    <w:abstractNumId w:val="11"/>
  </w:num>
  <w:num w:numId="19">
    <w:abstractNumId w:val="5"/>
  </w:num>
  <w:num w:numId="20">
    <w:abstractNumId w:val="40"/>
  </w:num>
  <w:num w:numId="21">
    <w:abstractNumId w:val="18"/>
  </w:num>
  <w:num w:numId="22">
    <w:abstractNumId w:val="37"/>
  </w:num>
  <w:num w:numId="23">
    <w:abstractNumId w:val="7"/>
  </w:num>
  <w:num w:numId="24">
    <w:abstractNumId w:val="19"/>
  </w:num>
  <w:num w:numId="25">
    <w:abstractNumId w:val="17"/>
  </w:num>
  <w:num w:numId="26">
    <w:abstractNumId w:val="28"/>
  </w:num>
  <w:num w:numId="27">
    <w:abstractNumId w:val="13"/>
  </w:num>
  <w:num w:numId="28">
    <w:abstractNumId w:val="41"/>
  </w:num>
  <w:num w:numId="29">
    <w:abstractNumId w:val="36"/>
  </w:num>
  <w:num w:numId="30">
    <w:abstractNumId w:val="35"/>
  </w:num>
  <w:num w:numId="31">
    <w:abstractNumId w:val="32"/>
  </w:num>
  <w:num w:numId="32">
    <w:abstractNumId w:val="32"/>
  </w:num>
  <w:num w:numId="33">
    <w:abstractNumId w:val="41"/>
  </w:num>
  <w:num w:numId="34">
    <w:abstractNumId w:val="27"/>
  </w:num>
  <w:num w:numId="35">
    <w:abstractNumId w:val="36"/>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38"/>
  </w:num>
  <w:num w:numId="39">
    <w:abstractNumId w:val="6"/>
  </w:num>
  <w:num w:numId="40">
    <w:abstractNumId w:val="26"/>
  </w:num>
  <w:num w:numId="41">
    <w:abstractNumId w:val="32"/>
    <w:lvlOverride w:ilvl="0">
      <w:startOverride w:val="1"/>
    </w:lvlOverride>
  </w:num>
  <w:num w:numId="42">
    <w:abstractNumId w:val="32"/>
  </w:num>
  <w:num w:numId="43">
    <w:abstractNumId w:val="14"/>
  </w:num>
  <w:num w:numId="44">
    <w:abstractNumId w:val="39"/>
  </w:num>
  <w:num w:numId="45">
    <w:abstractNumId w:val="4"/>
  </w:num>
  <w:num w:numId="46">
    <w:abstractNumId w:val="32"/>
  </w:num>
  <w:num w:numId="47">
    <w:abstractNumId w:val="32"/>
  </w:num>
  <w:num w:numId="48">
    <w:abstractNumId w:val="20"/>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0"/>
  </w:num>
  <w:num w:numId="53">
    <w:abstractNumId w:val="25"/>
  </w:num>
  <w:num w:numId="54">
    <w:abstractNumId w:val="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1B28"/>
    <w:rsid w:val="00015D15"/>
    <w:rsid w:val="00017D1F"/>
    <w:rsid w:val="000226E2"/>
    <w:rsid w:val="0002564D"/>
    <w:rsid w:val="00025ECA"/>
    <w:rsid w:val="00031919"/>
    <w:rsid w:val="000325B8"/>
    <w:rsid w:val="000329DC"/>
    <w:rsid w:val="00034C15"/>
    <w:rsid w:val="00036BA1"/>
    <w:rsid w:val="0003730C"/>
    <w:rsid w:val="00037C92"/>
    <w:rsid w:val="000422E2"/>
    <w:rsid w:val="00042F22"/>
    <w:rsid w:val="000444EF"/>
    <w:rsid w:val="00052A07"/>
    <w:rsid w:val="000531E0"/>
    <w:rsid w:val="000534E3"/>
    <w:rsid w:val="0005606A"/>
    <w:rsid w:val="00057117"/>
    <w:rsid w:val="000616E7"/>
    <w:rsid w:val="0006487E"/>
    <w:rsid w:val="00065E1A"/>
    <w:rsid w:val="000672F6"/>
    <w:rsid w:val="00077E5F"/>
    <w:rsid w:val="0008036A"/>
    <w:rsid w:val="00081AE6"/>
    <w:rsid w:val="000855EB"/>
    <w:rsid w:val="00085B52"/>
    <w:rsid w:val="000866F2"/>
    <w:rsid w:val="0009009F"/>
    <w:rsid w:val="00091557"/>
    <w:rsid w:val="000924C1"/>
    <w:rsid w:val="000924F0"/>
    <w:rsid w:val="00092F50"/>
    <w:rsid w:val="00093474"/>
    <w:rsid w:val="0009510F"/>
    <w:rsid w:val="00095CCA"/>
    <w:rsid w:val="000A0DB2"/>
    <w:rsid w:val="000A1B7B"/>
    <w:rsid w:val="000A56F2"/>
    <w:rsid w:val="000B2719"/>
    <w:rsid w:val="000B32FC"/>
    <w:rsid w:val="000B35C5"/>
    <w:rsid w:val="000B3A8F"/>
    <w:rsid w:val="000B3EBD"/>
    <w:rsid w:val="000B4AB9"/>
    <w:rsid w:val="000B58C3"/>
    <w:rsid w:val="000B61E9"/>
    <w:rsid w:val="000B6842"/>
    <w:rsid w:val="000C165A"/>
    <w:rsid w:val="000C20CF"/>
    <w:rsid w:val="000C2E19"/>
    <w:rsid w:val="000D0D07"/>
    <w:rsid w:val="000D3A57"/>
    <w:rsid w:val="000D4797"/>
    <w:rsid w:val="000E0527"/>
    <w:rsid w:val="000E1E92"/>
    <w:rsid w:val="000E3DEC"/>
    <w:rsid w:val="000F06D6"/>
    <w:rsid w:val="000F0944"/>
    <w:rsid w:val="000F0EB1"/>
    <w:rsid w:val="000F1106"/>
    <w:rsid w:val="000F3BE9"/>
    <w:rsid w:val="000F3D76"/>
    <w:rsid w:val="000F3DD1"/>
    <w:rsid w:val="000F3F6C"/>
    <w:rsid w:val="000F4A9D"/>
    <w:rsid w:val="000F6DF3"/>
    <w:rsid w:val="001005FF"/>
    <w:rsid w:val="001011D9"/>
    <w:rsid w:val="00103D1F"/>
    <w:rsid w:val="001062FB"/>
    <w:rsid w:val="001063E6"/>
    <w:rsid w:val="00111391"/>
    <w:rsid w:val="00113CF4"/>
    <w:rsid w:val="001153EA"/>
    <w:rsid w:val="00115643"/>
    <w:rsid w:val="00116765"/>
    <w:rsid w:val="001219F5"/>
    <w:rsid w:val="00121A20"/>
    <w:rsid w:val="0012377F"/>
    <w:rsid w:val="00124314"/>
    <w:rsid w:val="00126B4A"/>
    <w:rsid w:val="00130BE3"/>
    <w:rsid w:val="00132FD0"/>
    <w:rsid w:val="001344C0"/>
    <w:rsid w:val="001346FA"/>
    <w:rsid w:val="00135252"/>
    <w:rsid w:val="00137AB5"/>
    <w:rsid w:val="00137F0B"/>
    <w:rsid w:val="00142AE6"/>
    <w:rsid w:val="00145B9D"/>
    <w:rsid w:val="00151E23"/>
    <w:rsid w:val="001526E0"/>
    <w:rsid w:val="00154255"/>
    <w:rsid w:val="00154B2D"/>
    <w:rsid w:val="001551B5"/>
    <w:rsid w:val="001659C1"/>
    <w:rsid w:val="00173567"/>
    <w:rsid w:val="00173A8E"/>
    <w:rsid w:val="0017502C"/>
    <w:rsid w:val="0018143F"/>
    <w:rsid w:val="00181FF8"/>
    <w:rsid w:val="0018405A"/>
    <w:rsid w:val="00190AC1"/>
    <w:rsid w:val="0019341A"/>
    <w:rsid w:val="0019705D"/>
    <w:rsid w:val="00197DF9"/>
    <w:rsid w:val="001A1987"/>
    <w:rsid w:val="001A1C27"/>
    <w:rsid w:val="001A2564"/>
    <w:rsid w:val="001A5088"/>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6803"/>
    <w:rsid w:val="001F7074"/>
    <w:rsid w:val="00200490"/>
    <w:rsid w:val="00201F3A"/>
    <w:rsid w:val="00203F96"/>
    <w:rsid w:val="0020473F"/>
    <w:rsid w:val="002069B2"/>
    <w:rsid w:val="00207FA3"/>
    <w:rsid w:val="00214DA8"/>
    <w:rsid w:val="00215423"/>
    <w:rsid w:val="002158FA"/>
    <w:rsid w:val="00220600"/>
    <w:rsid w:val="002224DB"/>
    <w:rsid w:val="00223FCB"/>
    <w:rsid w:val="002251F1"/>
    <w:rsid w:val="002252C3"/>
    <w:rsid w:val="00225C54"/>
    <w:rsid w:val="00230765"/>
    <w:rsid w:val="00230D18"/>
    <w:rsid w:val="002319E4"/>
    <w:rsid w:val="002339BD"/>
    <w:rsid w:val="00235632"/>
    <w:rsid w:val="00235872"/>
    <w:rsid w:val="00241559"/>
    <w:rsid w:val="002435B3"/>
    <w:rsid w:val="002458EB"/>
    <w:rsid w:val="002500C8"/>
    <w:rsid w:val="00255108"/>
    <w:rsid w:val="00257543"/>
    <w:rsid w:val="00260D12"/>
    <w:rsid w:val="002617E7"/>
    <w:rsid w:val="00264228"/>
    <w:rsid w:val="00264334"/>
    <w:rsid w:val="0026473E"/>
    <w:rsid w:val="00266214"/>
    <w:rsid w:val="00267C83"/>
    <w:rsid w:val="0027144F"/>
    <w:rsid w:val="00271813"/>
    <w:rsid w:val="00271BE5"/>
    <w:rsid w:val="00271F3A"/>
    <w:rsid w:val="00273278"/>
    <w:rsid w:val="002737F4"/>
    <w:rsid w:val="002805F5"/>
    <w:rsid w:val="00280751"/>
    <w:rsid w:val="0028280A"/>
    <w:rsid w:val="00286ACD"/>
    <w:rsid w:val="00287838"/>
    <w:rsid w:val="002907B5"/>
    <w:rsid w:val="00291559"/>
    <w:rsid w:val="00292EB7"/>
    <w:rsid w:val="00296227"/>
    <w:rsid w:val="00296F44"/>
    <w:rsid w:val="0029777D"/>
    <w:rsid w:val="002A055E"/>
    <w:rsid w:val="002A1D4E"/>
    <w:rsid w:val="002A2869"/>
    <w:rsid w:val="002B24D6"/>
    <w:rsid w:val="002C1C98"/>
    <w:rsid w:val="002C3A3E"/>
    <w:rsid w:val="002C41E6"/>
    <w:rsid w:val="002C6C20"/>
    <w:rsid w:val="002D071A"/>
    <w:rsid w:val="002D34B2"/>
    <w:rsid w:val="002D48B0"/>
    <w:rsid w:val="002D5B37"/>
    <w:rsid w:val="002D6B7A"/>
    <w:rsid w:val="002D7637"/>
    <w:rsid w:val="002E17F2"/>
    <w:rsid w:val="002E7CAE"/>
    <w:rsid w:val="002F2045"/>
    <w:rsid w:val="002F2771"/>
    <w:rsid w:val="002F37A9"/>
    <w:rsid w:val="00300522"/>
    <w:rsid w:val="00301CE6"/>
    <w:rsid w:val="0030256B"/>
    <w:rsid w:val="003038C2"/>
    <w:rsid w:val="0030501F"/>
    <w:rsid w:val="00305C15"/>
    <w:rsid w:val="00305C55"/>
    <w:rsid w:val="00307BA1"/>
    <w:rsid w:val="00311702"/>
    <w:rsid w:val="00311B9B"/>
    <w:rsid w:val="00311E82"/>
    <w:rsid w:val="00313FD6"/>
    <w:rsid w:val="003143BD"/>
    <w:rsid w:val="00315363"/>
    <w:rsid w:val="00315A44"/>
    <w:rsid w:val="00315FA3"/>
    <w:rsid w:val="003203ED"/>
    <w:rsid w:val="0032080A"/>
    <w:rsid w:val="0032224B"/>
    <w:rsid w:val="00322C9F"/>
    <w:rsid w:val="00324D23"/>
    <w:rsid w:val="00331751"/>
    <w:rsid w:val="00331E66"/>
    <w:rsid w:val="00334579"/>
    <w:rsid w:val="00335858"/>
    <w:rsid w:val="00336BDA"/>
    <w:rsid w:val="00342BD7"/>
    <w:rsid w:val="00346DB5"/>
    <w:rsid w:val="003477B1"/>
    <w:rsid w:val="00357380"/>
    <w:rsid w:val="003602D9"/>
    <w:rsid w:val="003604CE"/>
    <w:rsid w:val="00370E47"/>
    <w:rsid w:val="00374063"/>
    <w:rsid w:val="003742AC"/>
    <w:rsid w:val="00377117"/>
    <w:rsid w:val="00377CE1"/>
    <w:rsid w:val="00385BF0"/>
    <w:rsid w:val="003939FF"/>
    <w:rsid w:val="003A2223"/>
    <w:rsid w:val="003A2A0F"/>
    <w:rsid w:val="003A45A1"/>
    <w:rsid w:val="003A5B0A"/>
    <w:rsid w:val="003A6BAC"/>
    <w:rsid w:val="003A70A4"/>
    <w:rsid w:val="003A7EF3"/>
    <w:rsid w:val="003B159C"/>
    <w:rsid w:val="003B369F"/>
    <w:rsid w:val="003B36A3"/>
    <w:rsid w:val="003B3BCC"/>
    <w:rsid w:val="003B64BB"/>
    <w:rsid w:val="003B7FE5"/>
    <w:rsid w:val="003C11C8"/>
    <w:rsid w:val="003C2702"/>
    <w:rsid w:val="003C7806"/>
    <w:rsid w:val="003C7932"/>
    <w:rsid w:val="003D109F"/>
    <w:rsid w:val="003D2478"/>
    <w:rsid w:val="003D3C45"/>
    <w:rsid w:val="003D5B1F"/>
    <w:rsid w:val="003E15FA"/>
    <w:rsid w:val="003E55E4"/>
    <w:rsid w:val="003E74E3"/>
    <w:rsid w:val="003F05C7"/>
    <w:rsid w:val="003F2CD4"/>
    <w:rsid w:val="003F6BBE"/>
    <w:rsid w:val="003F7BAC"/>
    <w:rsid w:val="0040000E"/>
    <w:rsid w:val="004000AB"/>
    <w:rsid w:val="004000E8"/>
    <w:rsid w:val="00402E2B"/>
    <w:rsid w:val="00403808"/>
    <w:rsid w:val="0040512B"/>
    <w:rsid w:val="00405CA5"/>
    <w:rsid w:val="00407610"/>
    <w:rsid w:val="00407CD3"/>
    <w:rsid w:val="00410134"/>
    <w:rsid w:val="004105CD"/>
    <w:rsid w:val="00410B72"/>
    <w:rsid w:val="00410F18"/>
    <w:rsid w:val="0041263E"/>
    <w:rsid w:val="00413AAC"/>
    <w:rsid w:val="00413E92"/>
    <w:rsid w:val="00421105"/>
    <w:rsid w:val="00422AA4"/>
    <w:rsid w:val="00422CE6"/>
    <w:rsid w:val="004242F4"/>
    <w:rsid w:val="0042475A"/>
    <w:rsid w:val="00427248"/>
    <w:rsid w:val="00431EF9"/>
    <w:rsid w:val="00437447"/>
    <w:rsid w:val="004402D2"/>
    <w:rsid w:val="00441A92"/>
    <w:rsid w:val="004431DC"/>
    <w:rsid w:val="00444F56"/>
    <w:rsid w:val="00446488"/>
    <w:rsid w:val="004517AA"/>
    <w:rsid w:val="00452CAC"/>
    <w:rsid w:val="00457565"/>
    <w:rsid w:val="00457B71"/>
    <w:rsid w:val="0046156A"/>
    <w:rsid w:val="004669E2"/>
    <w:rsid w:val="00467D0C"/>
    <w:rsid w:val="00470C31"/>
    <w:rsid w:val="00471DE0"/>
    <w:rsid w:val="004734D0"/>
    <w:rsid w:val="0047556B"/>
    <w:rsid w:val="00475ECD"/>
    <w:rsid w:val="00477768"/>
    <w:rsid w:val="00492BC5"/>
    <w:rsid w:val="004964F1"/>
    <w:rsid w:val="004A16BC"/>
    <w:rsid w:val="004A2B94"/>
    <w:rsid w:val="004A7CFC"/>
    <w:rsid w:val="004B258F"/>
    <w:rsid w:val="004B3EF4"/>
    <w:rsid w:val="004B4025"/>
    <w:rsid w:val="004B6F6A"/>
    <w:rsid w:val="004B7C0C"/>
    <w:rsid w:val="004C3898"/>
    <w:rsid w:val="004D30D7"/>
    <w:rsid w:val="004D36B1"/>
    <w:rsid w:val="004D7EBD"/>
    <w:rsid w:val="004E2680"/>
    <w:rsid w:val="004E28F9"/>
    <w:rsid w:val="004E462E"/>
    <w:rsid w:val="004E56DC"/>
    <w:rsid w:val="004E76F4"/>
    <w:rsid w:val="004F0B4E"/>
    <w:rsid w:val="004F0B6C"/>
    <w:rsid w:val="004F2078"/>
    <w:rsid w:val="004F4DA3"/>
    <w:rsid w:val="004F7D0A"/>
    <w:rsid w:val="0050544E"/>
    <w:rsid w:val="00506557"/>
    <w:rsid w:val="0050677A"/>
    <w:rsid w:val="005108D8"/>
    <w:rsid w:val="005116F9"/>
    <w:rsid w:val="00511BA8"/>
    <w:rsid w:val="00514599"/>
    <w:rsid w:val="005153A7"/>
    <w:rsid w:val="005219CF"/>
    <w:rsid w:val="005263C0"/>
    <w:rsid w:val="0053109D"/>
    <w:rsid w:val="005322B7"/>
    <w:rsid w:val="00534B59"/>
    <w:rsid w:val="00536759"/>
    <w:rsid w:val="00537C62"/>
    <w:rsid w:val="00541165"/>
    <w:rsid w:val="0054138D"/>
    <w:rsid w:val="00546970"/>
    <w:rsid w:val="00554E19"/>
    <w:rsid w:val="0056121F"/>
    <w:rsid w:val="0056601B"/>
    <w:rsid w:val="00572505"/>
    <w:rsid w:val="00572869"/>
    <w:rsid w:val="00582809"/>
    <w:rsid w:val="0058798C"/>
    <w:rsid w:val="005900FA"/>
    <w:rsid w:val="0059325C"/>
    <w:rsid w:val="005935A4"/>
    <w:rsid w:val="005948C2"/>
    <w:rsid w:val="00595DCA"/>
    <w:rsid w:val="0059779B"/>
    <w:rsid w:val="00597B36"/>
    <w:rsid w:val="005A209A"/>
    <w:rsid w:val="005A662D"/>
    <w:rsid w:val="005B1409"/>
    <w:rsid w:val="005B35D7"/>
    <w:rsid w:val="005B392A"/>
    <w:rsid w:val="005B3AA3"/>
    <w:rsid w:val="005B6F83"/>
    <w:rsid w:val="005C74FB"/>
    <w:rsid w:val="005D1602"/>
    <w:rsid w:val="005E1C2A"/>
    <w:rsid w:val="005E385F"/>
    <w:rsid w:val="005E5B81"/>
    <w:rsid w:val="005F2CB1"/>
    <w:rsid w:val="005F3025"/>
    <w:rsid w:val="005F55E6"/>
    <w:rsid w:val="005F5800"/>
    <w:rsid w:val="005F618C"/>
    <w:rsid w:val="005F6634"/>
    <w:rsid w:val="005F70BD"/>
    <w:rsid w:val="0060283C"/>
    <w:rsid w:val="00604F14"/>
    <w:rsid w:val="00611B83"/>
    <w:rsid w:val="00613257"/>
    <w:rsid w:val="00620A71"/>
    <w:rsid w:val="00620D80"/>
    <w:rsid w:val="006234A6"/>
    <w:rsid w:val="00623EDB"/>
    <w:rsid w:val="00630001"/>
    <w:rsid w:val="006311B3"/>
    <w:rsid w:val="0063284C"/>
    <w:rsid w:val="00636398"/>
    <w:rsid w:val="006368D3"/>
    <w:rsid w:val="006377EC"/>
    <w:rsid w:val="0064151F"/>
    <w:rsid w:val="00641533"/>
    <w:rsid w:val="006419B3"/>
    <w:rsid w:val="0064208D"/>
    <w:rsid w:val="00643475"/>
    <w:rsid w:val="0064348E"/>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173"/>
    <w:rsid w:val="006A697B"/>
    <w:rsid w:val="006A7AFF"/>
    <w:rsid w:val="006B1816"/>
    <w:rsid w:val="006B2099"/>
    <w:rsid w:val="006B50CF"/>
    <w:rsid w:val="006C03B8"/>
    <w:rsid w:val="006C2404"/>
    <w:rsid w:val="006C5EC9"/>
    <w:rsid w:val="006C6059"/>
    <w:rsid w:val="006C7522"/>
    <w:rsid w:val="006D18E6"/>
    <w:rsid w:val="006D2DE6"/>
    <w:rsid w:val="006D6F08"/>
    <w:rsid w:val="006D791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07EA8"/>
    <w:rsid w:val="007101C4"/>
    <w:rsid w:val="00712287"/>
    <w:rsid w:val="00712772"/>
    <w:rsid w:val="007148D3"/>
    <w:rsid w:val="00715B9A"/>
    <w:rsid w:val="007257D0"/>
    <w:rsid w:val="0072644D"/>
    <w:rsid w:val="00726EA6"/>
    <w:rsid w:val="00727208"/>
    <w:rsid w:val="00727680"/>
    <w:rsid w:val="00727EFA"/>
    <w:rsid w:val="007348B1"/>
    <w:rsid w:val="007362A6"/>
    <w:rsid w:val="00736D7D"/>
    <w:rsid w:val="00740E58"/>
    <w:rsid w:val="00742F55"/>
    <w:rsid w:val="007445A0"/>
    <w:rsid w:val="0074524B"/>
    <w:rsid w:val="00745B66"/>
    <w:rsid w:val="00747D8B"/>
    <w:rsid w:val="00751228"/>
    <w:rsid w:val="00752E85"/>
    <w:rsid w:val="007571E1"/>
    <w:rsid w:val="007604B2"/>
    <w:rsid w:val="00760530"/>
    <w:rsid w:val="00764100"/>
    <w:rsid w:val="00764765"/>
    <w:rsid w:val="00765281"/>
    <w:rsid w:val="007663FC"/>
    <w:rsid w:val="007668F8"/>
    <w:rsid w:val="00766BAD"/>
    <w:rsid w:val="007729A2"/>
    <w:rsid w:val="007755F2"/>
    <w:rsid w:val="00776971"/>
    <w:rsid w:val="00780A80"/>
    <w:rsid w:val="00780C43"/>
    <w:rsid w:val="0078177E"/>
    <w:rsid w:val="0078304C"/>
    <w:rsid w:val="00783673"/>
    <w:rsid w:val="00785490"/>
    <w:rsid w:val="007925EA"/>
    <w:rsid w:val="00793CD8"/>
    <w:rsid w:val="00795C92"/>
    <w:rsid w:val="00796231"/>
    <w:rsid w:val="007A1CB3"/>
    <w:rsid w:val="007A306F"/>
    <w:rsid w:val="007A43A6"/>
    <w:rsid w:val="007A58A6"/>
    <w:rsid w:val="007A5A7F"/>
    <w:rsid w:val="007A5BED"/>
    <w:rsid w:val="007A711D"/>
    <w:rsid w:val="007B02BA"/>
    <w:rsid w:val="007B3D2D"/>
    <w:rsid w:val="007B50AE"/>
    <w:rsid w:val="007B51DF"/>
    <w:rsid w:val="007C05DD"/>
    <w:rsid w:val="007C3D18"/>
    <w:rsid w:val="007C3E03"/>
    <w:rsid w:val="007C4DBD"/>
    <w:rsid w:val="007C60BF"/>
    <w:rsid w:val="007C6A07"/>
    <w:rsid w:val="007C75A1"/>
    <w:rsid w:val="007C77A5"/>
    <w:rsid w:val="007D04E5"/>
    <w:rsid w:val="007D48F7"/>
    <w:rsid w:val="007D5901"/>
    <w:rsid w:val="007D7526"/>
    <w:rsid w:val="007E2BB8"/>
    <w:rsid w:val="007E4610"/>
    <w:rsid w:val="007E4715"/>
    <w:rsid w:val="007E505B"/>
    <w:rsid w:val="007E7091"/>
    <w:rsid w:val="007F35BD"/>
    <w:rsid w:val="007F6E1C"/>
    <w:rsid w:val="00802C0E"/>
    <w:rsid w:val="00803FAE"/>
    <w:rsid w:val="00804BDE"/>
    <w:rsid w:val="0080605F"/>
    <w:rsid w:val="00807786"/>
    <w:rsid w:val="00811FCB"/>
    <w:rsid w:val="00812652"/>
    <w:rsid w:val="008158D6"/>
    <w:rsid w:val="00817196"/>
    <w:rsid w:val="0082107E"/>
    <w:rsid w:val="008235DB"/>
    <w:rsid w:val="00824AB4"/>
    <w:rsid w:val="00825C42"/>
    <w:rsid w:val="00825D25"/>
    <w:rsid w:val="00827D6F"/>
    <w:rsid w:val="00832F73"/>
    <w:rsid w:val="00835213"/>
    <w:rsid w:val="00835F53"/>
    <w:rsid w:val="008376AC"/>
    <w:rsid w:val="00843099"/>
    <w:rsid w:val="008444E8"/>
    <w:rsid w:val="00844E80"/>
    <w:rsid w:val="00846B07"/>
    <w:rsid w:val="00846FE7"/>
    <w:rsid w:val="0085548D"/>
    <w:rsid w:val="00856911"/>
    <w:rsid w:val="00862FB7"/>
    <w:rsid w:val="00864123"/>
    <w:rsid w:val="008677FD"/>
    <w:rsid w:val="008706D4"/>
    <w:rsid w:val="00870F8A"/>
    <w:rsid w:val="008719A4"/>
    <w:rsid w:val="00871D23"/>
    <w:rsid w:val="00873A11"/>
    <w:rsid w:val="00874312"/>
    <w:rsid w:val="0087437C"/>
    <w:rsid w:val="00875CD7"/>
    <w:rsid w:val="00876B4D"/>
    <w:rsid w:val="00877F18"/>
    <w:rsid w:val="008830D2"/>
    <w:rsid w:val="00883EEE"/>
    <w:rsid w:val="008878D9"/>
    <w:rsid w:val="008941E3"/>
    <w:rsid w:val="00894A88"/>
    <w:rsid w:val="00895386"/>
    <w:rsid w:val="008A21FF"/>
    <w:rsid w:val="008A2CE2"/>
    <w:rsid w:val="008A30AC"/>
    <w:rsid w:val="008A44B8"/>
    <w:rsid w:val="008A51A8"/>
    <w:rsid w:val="008A54C7"/>
    <w:rsid w:val="008A77D8"/>
    <w:rsid w:val="008B02A5"/>
    <w:rsid w:val="008B0483"/>
    <w:rsid w:val="008B120C"/>
    <w:rsid w:val="008B51A0"/>
    <w:rsid w:val="008B592A"/>
    <w:rsid w:val="008B7B5C"/>
    <w:rsid w:val="008C0C99"/>
    <w:rsid w:val="008C2017"/>
    <w:rsid w:val="008C4958"/>
    <w:rsid w:val="008C4BAA"/>
    <w:rsid w:val="008C6AE8"/>
    <w:rsid w:val="008C7573"/>
    <w:rsid w:val="008D00A5"/>
    <w:rsid w:val="008D1615"/>
    <w:rsid w:val="008D34F1"/>
    <w:rsid w:val="008D39D8"/>
    <w:rsid w:val="008D6D1A"/>
    <w:rsid w:val="008E065E"/>
    <w:rsid w:val="008E0927"/>
    <w:rsid w:val="008E1909"/>
    <w:rsid w:val="008F1C4E"/>
    <w:rsid w:val="008F1EAB"/>
    <w:rsid w:val="008F33DC"/>
    <w:rsid w:val="008F477F"/>
    <w:rsid w:val="008F52E7"/>
    <w:rsid w:val="008F720D"/>
    <w:rsid w:val="00900588"/>
    <w:rsid w:val="00902350"/>
    <w:rsid w:val="0090336B"/>
    <w:rsid w:val="009053AA"/>
    <w:rsid w:val="0090659D"/>
    <w:rsid w:val="00906939"/>
    <w:rsid w:val="00910B7D"/>
    <w:rsid w:val="00911DFB"/>
    <w:rsid w:val="009131BC"/>
    <w:rsid w:val="009139D9"/>
    <w:rsid w:val="00914AD8"/>
    <w:rsid w:val="00916079"/>
    <w:rsid w:val="00917C78"/>
    <w:rsid w:val="00917CE9"/>
    <w:rsid w:val="00920BF2"/>
    <w:rsid w:val="00922010"/>
    <w:rsid w:val="00926C08"/>
    <w:rsid w:val="00931BD9"/>
    <w:rsid w:val="009368F3"/>
    <w:rsid w:val="00941636"/>
    <w:rsid w:val="00942602"/>
    <w:rsid w:val="00943742"/>
    <w:rsid w:val="00945C05"/>
    <w:rsid w:val="00946945"/>
    <w:rsid w:val="00947713"/>
    <w:rsid w:val="00950DE7"/>
    <w:rsid w:val="00952029"/>
    <w:rsid w:val="00953920"/>
    <w:rsid w:val="00953D47"/>
    <w:rsid w:val="0095681E"/>
    <w:rsid w:val="009572D4"/>
    <w:rsid w:val="00961921"/>
    <w:rsid w:val="0096430A"/>
    <w:rsid w:val="0096554B"/>
    <w:rsid w:val="0096584A"/>
    <w:rsid w:val="00971F08"/>
    <w:rsid w:val="00972DDD"/>
    <w:rsid w:val="0097589B"/>
    <w:rsid w:val="0097603D"/>
    <w:rsid w:val="00976294"/>
    <w:rsid w:val="00976949"/>
    <w:rsid w:val="00980477"/>
    <w:rsid w:val="00985253"/>
    <w:rsid w:val="009853B3"/>
    <w:rsid w:val="00986F1C"/>
    <w:rsid w:val="00990630"/>
    <w:rsid w:val="00991761"/>
    <w:rsid w:val="00994DCA"/>
    <w:rsid w:val="009960EC"/>
    <w:rsid w:val="009970DD"/>
    <w:rsid w:val="009A0FBA"/>
    <w:rsid w:val="009A1601"/>
    <w:rsid w:val="009A3BB6"/>
    <w:rsid w:val="009A462D"/>
    <w:rsid w:val="009A4AF5"/>
    <w:rsid w:val="009A5CBA"/>
    <w:rsid w:val="009A74C3"/>
    <w:rsid w:val="009B0BE6"/>
    <w:rsid w:val="009B1F30"/>
    <w:rsid w:val="009B3AC2"/>
    <w:rsid w:val="009B3FE7"/>
    <w:rsid w:val="009B4DF4"/>
    <w:rsid w:val="009B564E"/>
    <w:rsid w:val="009B712B"/>
    <w:rsid w:val="009B7E87"/>
    <w:rsid w:val="009C0169"/>
    <w:rsid w:val="009C1A81"/>
    <w:rsid w:val="009C319A"/>
    <w:rsid w:val="009C403E"/>
    <w:rsid w:val="009D4FF0"/>
    <w:rsid w:val="009D552A"/>
    <w:rsid w:val="009D703C"/>
    <w:rsid w:val="009D718F"/>
    <w:rsid w:val="009D72EC"/>
    <w:rsid w:val="009E068F"/>
    <w:rsid w:val="009E14E0"/>
    <w:rsid w:val="009E35DB"/>
    <w:rsid w:val="009E47A3"/>
    <w:rsid w:val="009E6EFB"/>
    <w:rsid w:val="009F08F3"/>
    <w:rsid w:val="009F344F"/>
    <w:rsid w:val="009F6BBD"/>
    <w:rsid w:val="00A01FA7"/>
    <w:rsid w:val="00A031D8"/>
    <w:rsid w:val="00A048A8"/>
    <w:rsid w:val="00A04F49"/>
    <w:rsid w:val="00A13E54"/>
    <w:rsid w:val="00A17F63"/>
    <w:rsid w:val="00A2193B"/>
    <w:rsid w:val="00A2351A"/>
    <w:rsid w:val="00A264A9"/>
    <w:rsid w:val="00A26DCF"/>
    <w:rsid w:val="00A27785"/>
    <w:rsid w:val="00A30187"/>
    <w:rsid w:val="00A3448A"/>
    <w:rsid w:val="00A35A2C"/>
    <w:rsid w:val="00A36297"/>
    <w:rsid w:val="00A41E2B"/>
    <w:rsid w:val="00A43D24"/>
    <w:rsid w:val="00A45B74"/>
    <w:rsid w:val="00A52E1D"/>
    <w:rsid w:val="00A54188"/>
    <w:rsid w:val="00A61499"/>
    <w:rsid w:val="00A62A77"/>
    <w:rsid w:val="00A63483"/>
    <w:rsid w:val="00A648BB"/>
    <w:rsid w:val="00A657D7"/>
    <w:rsid w:val="00A660AC"/>
    <w:rsid w:val="00A67E6C"/>
    <w:rsid w:val="00A71B99"/>
    <w:rsid w:val="00A739D0"/>
    <w:rsid w:val="00A761D4"/>
    <w:rsid w:val="00A77EC4"/>
    <w:rsid w:val="00A8065A"/>
    <w:rsid w:val="00A92879"/>
    <w:rsid w:val="00A93424"/>
    <w:rsid w:val="00A9442A"/>
    <w:rsid w:val="00A96107"/>
    <w:rsid w:val="00AA016F"/>
    <w:rsid w:val="00AA1ED6"/>
    <w:rsid w:val="00AA51D6"/>
    <w:rsid w:val="00AB0BC8"/>
    <w:rsid w:val="00AB11CA"/>
    <w:rsid w:val="00AB14D9"/>
    <w:rsid w:val="00AB2C69"/>
    <w:rsid w:val="00AB4AB8"/>
    <w:rsid w:val="00AB655E"/>
    <w:rsid w:val="00AC007F"/>
    <w:rsid w:val="00AC1602"/>
    <w:rsid w:val="00AC2ECD"/>
    <w:rsid w:val="00AC2F20"/>
    <w:rsid w:val="00AC3119"/>
    <w:rsid w:val="00AC49FB"/>
    <w:rsid w:val="00AC5A10"/>
    <w:rsid w:val="00AD0AA3"/>
    <w:rsid w:val="00AD2ED0"/>
    <w:rsid w:val="00AD3F94"/>
    <w:rsid w:val="00AD4A5A"/>
    <w:rsid w:val="00AE13B2"/>
    <w:rsid w:val="00AE27AC"/>
    <w:rsid w:val="00AE40E0"/>
    <w:rsid w:val="00AE454C"/>
    <w:rsid w:val="00AE4DBA"/>
    <w:rsid w:val="00AE4F07"/>
    <w:rsid w:val="00AF0DD7"/>
    <w:rsid w:val="00AF1C5D"/>
    <w:rsid w:val="00AF42D7"/>
    <w:rsid w:val="00AF71E2"/>
    <w:rsid w:val="00B006FE"/>
    <w:rsid w:val="00B007CB"/>
    <w:rsid w:val="00B02AA9"/>
    <w:rsid w:val="00B02FA3"/>
    <w:rsid w:val="00B05084"/>
    <w:rsid w:val="00B157F9"/>
    <w:rsid w:val="00B20256"/>
    <w:rsid w:val="00B20D09"/>
    <w:rsid w:val="00B2763F"/>
    <w:rsid w:val="00B27AAC"/>
    <w:rsid w:val="00B30929"/>
    <w:rsid w:val="00B36AFA"/>
    <w:rsid w:val="00B372AA"/>
    <w:rsid w:val="00B40445"/>
    <w:rsid w:val="00B409E0"/>
    <w:rsid w:val="00B41888"/>
    <w:rsid w:val="00B45A52"/>
    <w:rsid w:val="00B46175"/>
    <w:rsid w:val="00B50179"/>
    <w:rsid w:val="00B548B7"/>
    <w:rsid w:val="00B664C7"/>
    <w:rsid w:val="00B665F7"/>
    <w:rsid w:val="00B739F6"/>
    <w:rsid w:val="00B81A6C"/>
    <w:rsid w:val="00B8332D"/>
    <w:rsid w:val="00B85DE5"/>
    <w:rsid w:val="00B90F73"/>
    <w:rsid w:val="00B93B59"/>
    <w:rsid w:val="00B93FDC"/>
    <w:rsid w:val="00B9406A"/>
    <w:rsid w:val="00BA2280"/>
    <w:rsid w:val="00BA2A08"/>
    <w:rsid w:val="00BA4A05"/>
    <w:rsid w:val="00BA56D2"/>
    <w:rsid w:val="00BA76E0"/>
    <w:rsid w:val="00BB0916"/>
    <w:rsid w:val="00BB2A25"/>
    <w:rsid w:val="00BB51E7"/>
    <w:rsid w:val="00BB51E9"/>
    <w:rsid w:val="00BC0FDC"/>
    <w:rsid w:val="00BC230F"/>
    <w:rsid w:val="00BC3053"/>
    <w:rsid w:val="00BC4D2E"/>
    <w:rsid w:val="00BC6DD2"/>
    <w:rsid w:val="00BD48AC"/>
    <w:rsid w:val="00BD5F1A"/>
    <w:rsid w:val="00BE1234"/>
    <w:rsid w:val="00BE2FA6"/>
    <w:rsid w:val="00BE333F"/>
    <w:rsid w:val="00BE7406"/>
    <w:rsid w:val="00BE7603"/>
    <w:rsid w:val="00BF01F0"/>
    <w:rsid w:val="00BF3279"/>
    <w:rsid w:val="00BF74C7"/>
    <w:rsid w:val="00C015F1"/>
    <w:rsid w:val="00C01F33"/>
    <w:rsid w:val="00C02AFC"/>
    <w:rsid w:val="00C02CC6"/>
    <w:rsid w:val="00C040F7"/>
    <w:rsid w:val="00C043D8"/>
    <w:rsid w:val="00C044AB"/>
    <w:rsid w:val="00C05706"/>
    <w:rsid w:val="00C07377"/>
    <w:rsid w:val="00C10478"/>
    <w:rsid w:val="00C12107"/>
    <w:rsid w:val="00C14D4B"/>
    <w:rsid w:val="00C154BB"/>
    <w:rsid w:val="00C242DB"/>
    <w:rsid w:val="00C279B5"/>
    <w:rsid w:val="00C27C45"/>
    <w:rsid w:val="00C36E4C"/>
    <w:rsid w:val="00C3719D"/>
    <w:rsid w:val="00C37CB2"/>
    <w:rsid w:val="00C41009"/>
    <w:rsid w:val="00C4575B"/>
    <w:rsid w:val="00C473A5"/>
    <w:rsid w:val="00C520E8"/>
    <w:rsid w:val="00C54995"/>
    <w:rsid w:val="00C54D41"/>
    <w:rsid w:val="00C562CF"/>
    <w:rsid w:val="00C60783"/>
    <w:rsid w:val="00C64672"/>
    <w:rsid w:val="00C70697"/>
    <w:rsid w:val="00C70AF8"/>
    <w:rsid w:val="00C72093"/>
    <w:rsid w:val="00C72EF4"/>
    <w:rsid w:val="00C744FE"/>
    <w:rsid w:val="00C74E23"/>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2323"/>
    <w:rsid w:val="00CF3B1F"/>
    <w:rsid w:val="00CF3BF6"/>
    <w:rsid w:val="00CF625B"/>
    <w:rsid w:val="00CF687E"/>
    <w:rsid w:val="00D0349B"/>
    <w:rsid w:val="00D05FBC"/>
    <w:rsid w:val="00D10249"/>
    <w:rsid w:val="00D10E62"/>
    <w:rsid w:val="00D115C3"/>
    <w:rsid w:val="00D11897"/>
    <w:rsid w:val="00D13135"/>
    <w:rsid w:val="00D13E4E"/>
    <w:rsid w:val="00D236DB"/>
    <w:rsid w:val="00D239A7"/>
    <w:rsid w:val="00D23F47"/>
    <w:rsid w:val="00D23FE7"/>
    <w:rsid w:val="00D30191"/>
    <w:rsid w:val="00D31620"/>
    <w:rsid w:val="00D36E71"/>
    <w:rsid w:val="00D37D87"/>
    <w:rsid w:val="00D40B33"/>
    <w:rsid w:val="00D4318F"/>
    <w:rsid w:val="00D438BF"/>
    <w:rsid w:val="00D440F8"/>
    <w:rsid w:val="00D45354"/>
    <w:rsid w:val="00D546FF"/>
    <w:rsid w:val="00D55AD5"/>
    <w:rsid w:val="00D576CA"/>
    <w:rsid w:val="00D618CD"/>
    <w:rsid w:val="00D61AF5"/>
    <w:rsid w:val="00D652B5"/>
    <w:rsid w:val="00D65F32"/>
    <w:rsid w:val="00D66155"/>
    <w:rsid w:val="00D708B0"/>
    <w:rsid w:val="00D77B1D"/>
    <w:rsid w:val="00D8021F"/>
    <w:rsid w:val="00D80383"/>
    <w:rsid w:val="00D823C6"/>
    <w:rsid w:val="00D8327F"/>
    <w:rsid w:val="00D842C0"/>
    <w:rsid w:val="00D86CA3"/>
    <w:rsid w:val="00D871CE"/>
    <w:rsid w:val="00D9196D"/>
    <w:rsid w:val="00D92982"/>
    <w:rsid w:val="00DA1E39"/>
    <w:rsid w:val="00DA305E"/>
    <w:rsid w:val="00DA3366"/>
    <w:rsid w:val="00DA4056"/>
    <w:rsid w:val="00DA5417"/>
    <w:rsid w:val="00DA56E8"/>
    <w:rsid w:val="00DA6DA0"/>
    <w:rsid w:val="00DB0A9F"/>
    <w:rsid w:val="00DB377D"/>
    <w:rsid w:val="00DC2D36"/>
    <w:rsid w:val="00DC53EF"/>
    <w:rsid w:val="00DE1E60"/>
    <w:rsid w:val="00DE5608"/>
    <w:rsid w:val="00DE58D0"/>
    <w:rsid w:val="00DE5D65"/>
    <w:rsid w:val="00DE654F"/>
    <w:rsid w:val="00DE7279"/>
    <w:rsid w:val="00DF0B6E"/>
    <w:rsid w:val="00DF15E0"/>
    <w:rsid w:val="00DF2451"/>
    <w:rsid w:val="00DF37A0"/>
    <w:rsid w:val="00E011B9"/>
    <w:rsid w:val="00E0657E"/>
    <w:rsid w:val="00E110E7"/>
    <w:rsid w:val="00E11B20"/>
    <w:rsid w:val="00E17FA2"/>
    <w:rsid w:val="00E20E2F"/>
    <w:rsid w:val="00E22330"/>
    <w:rsid w:val="00E30B5A"/>
    <w:rsid w:val="00E3123D"/>
    <w:rsid w:val="00E31461"/>
    <w:rsid w:val="00E31D43"/>
    <w:rsid w:val="00E32608"/>
    <w:rsid w:val="00E34188"/>
    <w:rsid w:val="00E34B6E"/>
    <w:rsid w:val="00E35318"/>
    <w:rsid w:val="00E35559"/>
    <w:rsid w:val="00E366A8"/>
    <w:rsid w:val="00E3723A"/>
    <w:rsid w:val="00E37860"/>
    <w:rsid w:val="00E446F1"/>
    <w:rsid w:val="00E45B2F"/>
    <w:rsid w:val="00E45DB9"/>
    <w:rsid w:val="00E46886"/>
    <w:rsid w:val="00E47AEF"/>
    <w:rsid w:val="00E53B75"/>
    <w:rsid w:val="00E54E3B"/>
    <w:rsid w:val="00E567F3"/>
    <w:rsid w:val="00E57565"/>
    <w:rsid w:val="00E61CC2"/>
    <w:rsid w:val="00E62C45"/>
    <w:rsid w:val="00E63838"/>
    <w:rsid w:val="00E64434"/>
    <w:rsid w:val="00E67C51"/>
    <w:rsid w:val="00E72EFC"/>
    <w:rsid w:val="00E758EC"/>
    <w:rsid w:val="00E764B3"/>
    <w:rsid w:val="00E8234C"/>
    <w:rsid w:val="00E824B9"/>
    <w:rsid w:val="00E83AA9"/>
    <w:rsid w:val="00E8463D"/>
    <w:rsid w:val="00E85928"/>
    <w:rsid w:val="00E87822"/>
    <w:rsid w:val="00E90395"/>
    <w:rsid w:val="00E90E49"/>
    <w:rsid w:val="00E917F9"/>
    <w:rsid w:val="00E9291C"/>
    <w:rsid w:val="00E93FFE"/>
    <w:rsid w:val="00E94F8A"/>
    <w:rsid w:val="00EA7A41"/>
    <w:rsid w:val="00EB077B"/>
    <w:rsid w:val="00EB4EA2"/>
    <w:rsid w:val="00EB7550"/>
    <w:rsid w:val="00EC24D5"/>
    <w:rsid w:val="00EC27C6"/>
    <w:rsid w:val="00EC4207"/>
    <w:rsid w:val="00EC5653"/>
    <w:rsid w:val="00EC71CE"/>
    <w:rsid w:val="00ED1006"/>
    <w:rsid w:val="00EE17A1"/>
    <w:rsid w:val="00EE41E5"/>
    <w:rsid w:val="00EE4694"/>
    <w:rsid w:val="00EF18FE"/>
    <w:rsid w:val="00EF3931"/>
    <w:rsid w:val="00EF5787"/>
    <w:rsid w:val="00EF60D0"/>
    <w:rsid w:val="00F0528D"/>
    <w:rsid w:val="00F06C67"/>
    <w:rsid w:val="00F06DFD"/>
    <w:rsid w:val="00F071D1"/>
    <w:rsid w:val="00F07533"/>
    <w:rsid w:val="00F10629"/>
    <w:rsid w:val="00F14252"/>
    <w:rsid w:val="00F15FA5"/>
    <w:rsid w:val="00F207D8"/>
    <w:rsid w:val="00F209B7"/>
    <w:rsid w:val="00F2376F"/>
    <w:rsid w:val="00F243D8"/>
    <w:rsid w:val="00F30828"/>
    <w:rsid w:val="00F313D6"/>
    <w:rsid w:val="00F353ED"/>
    <w:rsid w:val="00F36985"/>
    <w:rsid w:val="00F40F0C"/>
    <w:rsid w:val="00F4766C"/>
    <w:rsid w:val="00F5060E"/>
    <w:rsid w:val="00F507D1"/>
    <w:rsid w:val="00F519CE"/>
    <w:rsid w:val="00F51ADA"/>
    <w:rsid w:val="00F60203"/>
    <w:rsid w:val="00F607C5"/>
    <w:rsid w:val="00F60DEA"/>
    <w:rsid w:val="00F6302A"/>
    <w:rsid w:val="00F63950"/>
    <w:rsid w:val="00F63DFB"/>
    <w:rsid w:val="00F64C2B"/>
    <w:rsid w:val="00F651BE"/>
    <w:rsid w:val="00F67F53"/>
    <w:rsid w:val="00F703BE"/>
    <w:rsid w:val="00F71F69"/>
    <w:rsid w:val="00F72B72"/>
    <w:rsid w:val="00F74BB9"/>
    <w:rsid w:val="00F75582"/>
    <w:rsid w:val="00F76EFA"/>
    <w:rsid w:val="00F804BE"/>
    <w:rsid w:val="00F817CE"/>
    <w:rsid w:val="00F8456C"/>
    <w:rsid w:val="00F85972"/>
    <w:rsid w:val="00F859D8"/>
    <w:rsid w:val="00F868F5"/>
    <w:rsid w:val="00F9056A"/>
    <w:rsid w:val="00F90F8D"/>
    <w:rsid w:val="00F92782"/>
    <w:rsid w:val="00F93AA9"/>
    <w:rsid w:val="00F946FB"/>
    <w:rsid w:val="00F94891"/>
    <w:rsid w:val="00F96985"/>
    <w:rsid w:val="00F97838"/>
    <w:rsid w:val="00FA07EA"/>
    <w:rsid w:val="00FA2BB3"/>
    <w:rsid w:val="00FA790F"/>
    <w:rsid w:val="00FB4C80"/>
    <w:rsid w:val="00FB6A6A"/>
    <w:rsid w:val="00FB6B6B"/>
    <w:rsid w:val="00FC3D72"/>
    <w:rsid w:val="00FC7429"/>
    <w:rsid w:val="00FD07F6"/>
    <w:rsid w:val="00FD198D"/>
    <w:rsid w:val="00FD1EC8"/>
    <w:rsid w:val="00FD47ED"/>
    <w:rsid w:val="00FD74DB"/>
    <w:rsid w:val="00FD7660"/>
    <w:rsid w:val="00FE0655"/>
    <w:rsid w:val="00FE2365"/>
    <w:rsid w:val="00FE37D7"/>
    <w:rsid w:val="00FE4C7B"/>
    <w:rsid w:val="00FE5B48"/>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1CC2"/>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E61C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1CC2"/>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48"/>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1AFF0-20C7-4323-94FC-C0DC80AFF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853</Words>
  <Characters>4023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2019-05-04T03:50:00Z</dcterms:created>
  <dcterms:modified xsi:type="dcterms:W3CDTF">2019-05-04T04:28:00Z</dcterms:modified>
  <cp:category/>
</cp:coreProperties>
</file>